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A63" w:rsidRPr="00B60243" w:rsidRDefault="00AA7A63" w:rsidP="00131706">
      <w:pPr>
        <w:adjustRightInd w:val="0"/>
        <w:snapToGrid w:val="0"/>
        <w:spacing w:line="360" w:lineRule="auto"/>
        <w:jc w:val="center"/>
        <w:rPr>
          <w:rFonts w:ascii="仿宋_GB2312" w:eastAsia="仿宋_GB2312"/>
          <w:b/>
          <w:sz w:val="36"/>
          <w:szCs w:val="32"/>
        </w:rPr>
      </w:pPr>
      <w:r w:rsidRPr="00B60243">
        <w:rPr>
          <w:rFonts w:ascii="仿宋_GB2312" w:eastAsia="仿宋_GB2312" w:hint="eastAsia"/>
          <w:b/>
          <w:sz w:val="36"/>
          <w:szCs w:val="32"/>
        </w:rPr>
        <w:t>201</w:t>
      </w:r>
      <w:r w:rsidR="000B4733">
        <w:rPr>
          <w:rFonts w:ascii="仿宋_GB2312" w:eastAsia="仿宋_GB2312"/>
          <w:b/>
          <w:sz w:val="36"/>
          <w:szCs w:val="32"/>
        </w:rPr>
        <w:t>8</w:t>
      </w:r>
      <w:r w:rsidRPr="00B60243">
        <w:rPr>
          <w:rFonts w:ascii="仿宋_GB2312" w:eastAsia="仿宋_GB2312" w:hint="eastAsia"/>
          <w:b/>
          <w:sz w:val="36"/>
          <w:szCs w:val="32"/>
        </w:rPr>
        <w:t>年防雷协会工作计划</w:t>
      </w:r>
    </w:p>
    <w:p w:rsidR="00AA7A63" w:rsidRPr="007612F2" w:rsidRDefault="00AA7A63" w:rsidP="00C67953">
      <w:pPr>
        <w:adjustRightInd w:val="0"/>
        <w:snapToGrid w:val="0"/>
        <w:spacing w:line="360" w:lineRule="auto"/>
        <w:rPr>
          <w:rFonts w:ascii="仿宋_GB2312" w:eastAsia="仿宋_GB2312"/>
          <w:szCs w:val="32"/>
        </w:rPr>
      </w:pPr>
    </w:p>
    <w:p w:rsidR="00805814" w:rsidRPr="006B5C60" w:rsidRDefault="00A84772" w:rsidP="00C67953">
      <w:pPr>
        <w:adjustRightInd w:val="0"/>
        <w:snapToGrid w:val="0"/>
        <w:spacing w:line="360" w:lineRule="auto"/>
        <w:rPr>
          <w:rFonts w:asciiTheme="minorEastAsia" w:hAnsiTheme="minorEastAsia"/>
          <w:b/>
          <w:sz w:val="28"/>
        </w:rPr>
      </w:pPr>
      <w:r w:rsidRPr="006B5C60">
        <w:rPr>
          <w:rFonts w:asciiTheme="minorEastAsia" w:hAnsiTheme="minorEastAsia" w:hint="eastAsia"/>
          <w:b/>
          <w:sz w:val="28"/>
        </w:rPr>
        <w:t>一、</w:t>
      </w:r>
      <w:r w:rsidR="008F0909" w:rsidRPr="006B5C60">
        <w:rPr>
          <w:rFonts w:asciiTheme="minorEastAsia" w:hAnsiTheme="minorEastAsia" w:hint="eastAsia"/>
          <w:b/>
          <w:sz w:val="28"/>
        </w:rPr>
        <w:t>因势利导，</w:t>
      </w:r>
      <w:r w:rsidRPr="006B5C60">
        <w:rPr>
          <w:rFonts w:asciiTheme="minorEastAsia" w:hAnsiTheme="minorEastAsia" w:hint="eastAsia"/>
          <w:b/>
          <w:sz w:val="28"/>
        </w:rPr>
        <w:t>关注防雷改革</w:t>
      </w:r>
      <w:r w:rsidR="00A549AA" w:rsidRPr="006B5C60">
        <w:rPr>
          <w:rFonts w:asciiTheme="minorEastAsia" w:hAnsiTheme="minorEastAsia" w:hint="eastAsia"/>
          <w:b/>
          <w:sz w:val="28"/>
        </w:rPr>
        <w:t>动态</w:t>
      </w:r>
    </w:p>
    <w:p w:rsidR="00A84772" w:rsidRPr="00DF2A1F" w:rsidRDefault="001423F3" w:rsidP="00DF2A1F">
      <w:pPr>
        <w:adjustRightInd w:val="0"/>
        <w:snapToGrid w:val="0"/>
        <w:spacing w:line="360" w:lineRule="auto"/>
        <w:ind w:firstLine="555"/>
        <w:rPr>
          <w:rFonts w:asciiTheme="minorEastAsia" w:hAnsiTheme="minorEastAsia"/>
          <w:sz w:val="28"/>
        </w:rPr>
      </w:pPr>
      <w:r>
        <w:rPr>
          <w:rFonts w:asciiTheme="minorEastAsia" w:hAnsiTheme="minorEastAsia" w:hint="eastAsia"/>
          <w:sz w:val="28"/>
        </w:rPr>
        <w:t>贯彻执行党和国家</w:t>
      </w:r>
      <w:r w:rsidR="00836FC5">
        <w:rPr>
          <w:rFonts w:asciiTheme="minorEastAsia" w:hAnsiTheme="minorEastAsia" w:hint="eastAsia"/>
          <w:sz w:val="28"/>
        </w:rPr>
        <w:t>有关部门对行业协会商会的管理要求，确保协会依法依规、正常有序经营</w:t>
      </w:r>
      <w:r w:rsidR="000B2378">
        <w:rPr>
          <w:rFonts w:asciiTheme="minorEastAsia" w:hAnsiTheme="minorEastAsia" w:hint="eastAsia"/>
          <w:sz w:val="28"/>
        </w:rPr>
        <w:t>，</w:t>
      </w:r>
      <w:r>
        <w:rPr>
          <w:rFonts w:asciiTheme="minorEastAsia" w:hAnsiTheme="minorEastAsia" w:hint="eastAsia"/>
          <w:sz w:val="28"/>
        </w:rPr>
        <w:t>紧跟改革步伐做好相应举措，从会员利益出发，及时、有效</w:t>
      </w:r>
      <w:r w:rsidR="00C660BD">
        <w:rPr>
          <w:rFonts w:asciiTheme="minorEastAsia" w:hAnsiTheme="minorEastAsia" w:hint="eastAsia"/>
          <w:sz w:val="28"/>
        </w:rPr>
        <w:t>地</w:t>
      </w:r>
      <w:r>
        <w:rPr>
          <w:rFonts w:asciiTheme="minorEastAsia" w:hAnsiTheme="minorEastAsia" w:hint="eastAsia"/>
          <w:sz w:val="28"/>
        </w:rPr>
        <w:t>响应政策要求，优先保障会员业务发展。</w:t>
      </w:r>
    </w:p>
    <w:p w:rsidR="00C44B2D" w:rsidRPr="006B5C60" w:rsidRDefault="00A84772" w:rsidP="00C44B2D">
      <w:pPr>
        <w:adjustRightInd w:val="0"/>
        <w:snapToGrid w:val="0"/>
        <w:spacing w:line="360" w:lineRule="auto"/>
        <w:rPr>
          <w:rFonts w:asciiTheme="minorEastAsia" w:hAnsiTheme="minorEastAsia"/>
          <w:b/>
          <w:sz w:val="28"/>
        </w:rPr>
      </w:pPr>
      <w:r w:rsidRPr="006B5C60">
        <w:rPr>
          <w:rFonts w:asciiTheme="minorEastAsia" w:hAnsiTheme="minorEastAsia" w:hint="eastAsia"/>
          <w:b/>
          <w:sz w:val="28"/>
        </w:rPr>
        <w:t>二、</w:t>
      </w:r>
      <w:r w:rsidR="008B561D" w:rsidRPr="006B5C60">
        <w:rPr>
          <w:rFonts w:asciiTheme="minorEastAsia" w:hAnsiTheme="minorEastAsia" w:hint="eastAsia"/>
          <w:b/>
          <w:sz w:val="28"/>
        </w:rPr>
        <w:t>成果采信,</w:t>
      </w:r>
      <w:r w:rsidR="00C44B2D" w:rsidRPr="006B5C60">
        <w:rPr>
          <w:rFonts w:asciiTheme="minorEastAsia" w:hAnsiTheme="minorEastAsia" w:hint="eastAsia"/>
          <w:b/>
          <w:sz w:val="28"/>
        </w:rPr>
        <w:t>争取政府职能授权</w:t>
      </w:r>
    </w:p>
    <w:p w:rsidR="001423F3" w:rsidRPr="00436D7A" w:rsidRDefault="007B000E" w:rsidP="00436D7A">
      <w:pPr>
        <w:adjustRightInd w:val="0"/>
        <w:snapToGrid w:val="0"/>
        <w:spacing w:line="360" w:lineRule="auto"/>
        <w:ind w:firstLine="555"/>
        <w:rPr>
          <w:rFonts w:ascii="宋体" w:eastAsia="宋体" w:hAnsi="宋体" w:cs="Times New Roman"/>
          <w:sz w:val="28"/>
          <w:szCs w:val="28"/>
        </w:rPr>
      </w:pPr>
      <w:r>
        <w:rPr>
          <w:rFonts w:ascii="宋体" w:eastAsia="宋体" w:hAnsi="宋体" w:cs="Times New Roman" w:hint="eastAsia"/>
          <w:sz w:val="28"/>
          <w:szCs w:val="28"/>
        </w:rPr>
        <w:t>协会加强</w:t>
      </w:r>
      <w:r w:rsidR="00EB5798">
        <w:rPr>
          <w:rFonts w:ascii="宋体" w:eastAsia="宋体" w:hAnsi="宋体" w:cs="Times New Roman" w:hint="eastAsia"/>
          <w:sz w:val="28"/>
          <w:szCs w:val="28"/>
        </w:rPr>
        <w:t>行业</w:t>
      </w:r>
      <w:r>
        <w:rPr>
          <w:rFonts w:ascii="宋体" w:eastAsia="宋体" w:hAnsi="宋体" w:cs="Times New Roman" w:hint="eastAsia"/>
          <w:sz w:val="28"/>
          <w:szCs w:val="28"/>
        </w:rPr>
        <w:t>自我管理</w:t>
      </w:r>
      <w:r w:rsidR="00436D7A">
        <w:rPr>
          <w:rFonts w:ascii="宋体" w:eastAsia="宋体" w:hAnsi="宋体" w:cs="Times New Roman" w:hint="eastAsia"/>
          <w:sz w:val="28"/>
          <w:szCs w:val="28"/>
        </w:rPr>
        <w:t>、</w:t>
      </w:r>
      <w:r>
        <w:rPr>
          <w:rFonts w:ascii="宋体" w:eastAsia="宋体" w:hAnsi="宋体" w:cs="Times New Roman" w:hint="eastAsia"/>
          <w:sz w:val="28"/>
          <w:szCs w:val="28"/>
        </w:rPr>
        <w:t>促进企业诚信经营</w:t>
      </w:r>
      <w:r w:rsidR="00FE6EF5">
        <w:rPr>
          <w:rFonts w:ascii="宋体" w:eastAsia="宋体" w:hAnsi="宋体" w:cs="Times New Roman" w:hint="eastAsia"/>
          <w:sz w:val="28"/>
          <w:szCs w:val="28"/>
        </w:rPr>
        <w:t>提高服务质量，</w:t>
      </w:r>
      <w:r>
        <w:rPr>
          <w:rFonts w:ascii="宋体" w:eastAsia="宋体" w:hAnsi="宋体" w:cs="Times New Roman" w:hint="eastAsia"/>
          <w:sz w:val="28"/>
          <w:szCs w:val="28"/>
        </w:rPr>
        <w:t>积极推动</w:t>
      </w:r>
      <w:r w:rsidR="00AE5AA0">
        <w:rPr>
          <w:rFonts w:ascii="宋体" w:eastAsia="宋体" w:hAnsi="宋体" w:cs="Times New Roman" w:hint="eastAsia"/>
          <w:sz w:val="28"/>
          <w:szCs w:val="28"/>
        </w:rPr>
        <w:t>防雷相关领域</w:t>
      </w:r>
      <w:r w:rsidR="00FE6EF5">
        <w:rPr>
          <w:rFonts w:ascii="宋体" w:eastAsia="宋体" w:hAnsi="宋体" w:cs="Times New Roman" w:hint="eastAsia"/>
          <w:sz w:val="28"/>
          <w:szCs w:val="28"/>
        </w:rPr>
        <w:t>主管部门</w:t>
      </w:r>
      <w:r>
        <w:rPr>
          <w:rFonts w:ascii="宋体" w:eastAsia="宋体" w:hAnsi="宋体" w:cs="Times New Roman" w:hint="eastAsia"/>
          <w:sz w:val="28"/>
          <w:szCs w:val="28"/>
        </w:rPr>
        <w:t>采信协会的行业管理成果，从而将双方在</w:t>
      </w:r>
      <w:r w:rsidR="00EB5798">
        <w:rPr>
          <w:rFonts w:ascii="宋体" w:eastAsia="宋体" w:hAnsi="宋体" w:cs="Times New Roman" w:hint="eastAsia"/>
          <w:sz w:val="28"/>
          <w:szCs w:val="28"/>
        </w:rPr>
        <w:t>市场监督、</w:t>
      </w:r>
      <w:r>
        <w:rPr>
          <w:rFonts w:ascii="宋体" w:eastAsia="宋体" w:hAnsi="宋体" w:cs="Times New Roman" w:hint="eastAsia"/>
          <w:sz w:val="28"/>
          <w:szCs w:val="28"/>
        </w:rPr>
        <w:t>企业</w:t>
      </w:r>
      <w:r w:rsidR="00EB5798">
        <w:rPr>
          <w:rFonts w:ascii="宋体" w:eastAsia="宋体" w:hAnsi="宋体" w:cs="Times New Roman" w:hint="eastAsia"/>
          <w:sz w:val="28"/>
          <w:szCs w:val="28"/>
        </w:rPr>
        <w:t>信用评价、服务质量</w:t>
      </w:r>
      <w:r>
        <w:rPr>
          <w:rFonts w:ascii="宋体" w:eastAsia="宋体" w:hAnsi="宋体" w:cs="Times New Roman" w:hint="eastAsia"/>
          <w:sz w:val="28"/>
          <w:szCs w:val="28"/>
        </w:rPr>
        <w:t>考核</w:t>
      </w:r>
      <w:r w:rsidR="00436D7A">
        <w:rPr>
          <w:rFonts w:ascii="宋体" w:eastAsia="宋体" w:hAnsi="宋体" w:cs="Times New Roman" w:hint="eastAsia"/>
          <w:sz w:val="28"/>
          <w:szCs w:val="28"/>
        </w:rPr>
        <w:t>、防雷安全社会管理平台</w:t>
      </w:r>
      <w:r>
        <w:rPr>
          <w:rFonts w:ascii="宋体" w:eastAsia="宋体" w:hAnsi="宋体" w:cs="Times New Roman" w:hint="eastAsia"/>
          <w:sz w:val="28"/>
          <w:szCs w:val="28"/>
        </w:rPr>
        <w:t>等方面的合作做深做实</w:t>
      </w:r>
      <w:r w:rsidR="00192B0F">
        <w:rPr>
          <w:rFonts w:ascii="宋体" w:eastAsia="宋体" w:hAnsi="宋体" w:cs="Times New Roman" w:hint="eastAsia"/>
          <w:sz w:val="28"/>
          <w:szCs w:val="28"/>
        </w:rPr>
        <w:t>。</w:t>
      </w:r>
      <w:proofErr w:type="gramStart"/>
      <w:r w:rsidR="00436D7A">
        <w:rPr>
          <w:rFonts w:ascii="宋体" w:eastAsia="宋体" w:hAnsi="宋体" w:cs="Times New Roman" w:hint="eastAsia"/>
          <w:sz w:val="28"/>
          <w:szCs w:val="28"/>
        </w:rPr>
        <w:t>借防雷管理深化</w:t>
      </w:r>
      <w:proofErr w:type="gramEnd"/>
      <w:r w:rsidR="00436D7A">
        <w:rPr>
          <w:rFonts w:ascii="宋体" w:eastAsia="宋体" w:hAnsi="宋体" w:cs="Times New Roman" w:hint="eastAsia"/>
          <w:sz w:val="28"/>
          <w:szCs w:val="28"/>
        </w:rPr>
        <w:t>改革、政府职能倾向行业协会转移的东风，协会争取在现有的基础上获得更多的政府职能授权，比如从业人员</w:t>
      </w:r>
      <w:r w:rsidR="00AE5AA0">
        <w:rPr>
          <w:rFonts w:ascii="宋体" w:eastAsia="宋体" w:hAnsi="宋体" w:cs="Times New Roman" w:hint="eastAsia"/>
          <w:sz w:val="28"/>
          <w:szCs w:val="28"/>
        </w:rPr>
        <w:t>能力水平认定</w:t>
      </w:r>
      <w:r w:rsidR="00436D7A">
        <w:rPr>
          <w:rFonts w:ascii="宋体" w:eastAsia="宋体" w:hAnsi="宋体" w:cs="Times New Roman" w:hint="eastAsia"/>
          <w:sz w:val="28"/>
          <w:szCs w:val="28"/>
        </w:rPr>
        <w:t>、企业常规业务考核监督等。</w:t>
      </w:r>
    </w:p>
    <w:p w:rsidR="00A84772" w:rsidRPr="006B5C60" w:rsidRDefault="00A84772" w:rsidP="00C44B2D">
      <w:pPr>
        <w:adjustRightInd w:val="0"/>
        <w:snapToGrid w:val="0"/>
        <w:spacing w:line="360" w:lineRule="auto"/>
        <w:rPr>
          <w:rFonts w:asciiTheme="minorEastAsia" w:hAnsiTheme="minorEastAsia"/>
          <w:b/>
          <w:sz w:val="28"/>
        </w:rPr>
      </w:pPr>
      <w:r w:rsidRPr="006B5C60">
        <w:rPr>
          <w:rFonts w:asciiTheme="minorEastAsia" w:hAnsiTheme="minorEastAsia" w:hint="eastAsia"/>
          <w:b/>
          <w:sz w:val="28"/>
        </w:rPr>
        <w:t>三、</w:t>
      </w:r>
      <w:r w:rsidR="00C44B2D" w:rsidRPr="006B5C60">
        <w:rPr>
          <w:rFonts w:asciiTheme="minorEastAsia" w:hAnsiTheme="minorEastAsia" w:hint="eastAsia"/>
          <w:b/>
          <w:sz w:val="28"/>
        </w:rPr>
        <w:t>规范市场，坚持行业创新管理</w:t>
      </w:r>
    </w:p>
    <w:p w:rsidR="00494FF9" w:rsidRDefault="00735030" w:rsidP="005D4F58">
      <w:pPr>
        <w:adjustRightInd w:val="0"/>
        <w:snapToGrid w:val="0"/>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以协会宗旨为旗帜，</w:t>
      </w:r>
      <w:r w:rsidR="00991071">
        <w:rPr>
          <w:rFonts w:ascii="宋体" w:eastAsia="宋体" w:hAnsi="宋体" w:cs="Times New Roman" w:hint="eastAsia"/>
          <w:sz w:val="28"/>
          <w:szCs w:val="28"/>
        </w:rPr>
        <w:t>将</w:t>
      </w:r>
      <w:r>
        <w:rPr>
          <w:rFonts w:ascii="宋体" w:eastAsia="宋体" w:hAnsi="宋体" w:cs="Times New Roman" w:hint="eastAsia"/>
          <w:sz w:val="28"/>
          <w:szCs w:val="28"/>
        </w:rPr>
        <w:t>规范</w:t>
      </w:r>
      <w:r w:rsidR="00991071">
        <w:rPr>
          <w:rFonts w:ascii="宋体" w:eastAsia="宋体" w:hAnsi="宋体" w:cs="Times New Roman" w:hint="eastAsia"/>
          <w:sz w:val="28"/>
          <w:szCs w:val="28"/>
        </w:rPr>
        <w:t>行业</w:t>
      </w:r>
      <w:r>
        <w:rPr>
          <w:rFonts w:ascii="宋体" w:eastAsia="宋体" w:hAnsi="宋体" w:cs="Times New Roman" w:hint="eastAsia"/>
          <w:sz w:val="28"/>
          <w:szCs w:val="28"/>
        </w:rPr>
        <w:t>市场</w:t>
      </w:r>
      <w:r w:rsidR="00991071">
        <w:rPr>
          <w:rFonts w:ascii="宋体" w:eastAsia="宋体" w:hAnsi="宋体" w:cs="Times New Roman" w:hint="eastAsia"/>
          <w:sz w:val="28"/>
          <w:szCs w:val="28"/>
        </w:rPr>
        <w:t>定为首要目标</w:t>
      </w:r>
      <w:r>
        <w:rPr>
          <w:rFonts w:ascii="宋体" w:eastAsia="宋体" w:hAnsi="宋体" w:cs="Times New Roman" w:hint="eastAsia"/>
          <w:sz w:val="28"/>
          <w:szCs w:val="28"/>
        </w:rPr>
        <w:t>，</w:t>
      </w:r>
      <w:r w:rsidR="005D4F58">
        <w:rPr>
          <w:rFonts w:ascii="宋体" w:eastAsia="宋体" w:hAnsi="宋体" w:cs="Times New Roman" w:hint="eastAsia"/>
          <w:sz w:val="28"/>
          <w:szCs w:val="28"/>
        </w:rPr>
        <w:t>发挥协会协调监督作用，坚持行业创新管理路线不变，从而提高行业的自律意识，保障</w:t>
      </w:r>
      <w:r>
        <w:rPr>
          <w:rFonts w:ascii="宋体" w:eastAsia="宋体" w:hAnsi="宋体" w:cs="Times New Roman" w:hint="eastAsia"/>
          <w:sz w:val="28"/>
          <w:szCs w:val="28"/>
        </w:rPr>
        <w:t>防雷公共安全</w:t>
      </w:r>
      <w:r w:rsidR="005D4F58">
        <w:rPr>
          <w:rFonts w:ascii="宋体" w:eastAsia="宋体" w:hAnsi="宋体" w:cs="Times New Roman" w:hint="eastAsia"/>
          <w:sz w:val="28"/>
          <w:szCs w:val="28"/>
        </w:rPr>
        <w:t>。</w:t>
      </w:r>
    </w:p>
    <w:p w:rsidR="00662668" w:rsidRDefault="00494FF9" w:rsidP="005D4F58">
      <w:pPr>
        <w:adjustRightInd w:val="0"/>
        <w:snapToGrid w:val="0"/>
        <w:spacing w:line="360" w:lineRule="auto"/>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sidR="00662668">
        <w:rPr>
          <w:rFonts w:ascii="宋体" w:eastAsia="宋体" w:hAnsi="宋体" w:cs="Times New Roman" w:hint="eastAsia"/>
          <w:sz w:val="28"/>
          <w:szCs w:val="28"/>
        </w:rPr>
        <w:t>对于防雷产品生产、销售、使用企业，始终以产品质量为</w:t>
      </w:r>
      <w:r>
        <w:rPr>
          <w:rFonts w:ascii="宋体" w:eastAsia="宋体" w:hAnsi="宋体" w:cs="Times New Roman" w:hint="eastAsia"/>
          <w:sz w:val="28"/>
          <w:szCs w:val="28"/>
        </w:rPr>
        <w:t>根</w:t>
      </w:r>
      <w:r w:rsidR="00662668">
        <w:rPr>
          <w:rFonts w:ascii="宋体" w:eastAsia="宋体" w:hAnsi="宋体" w:cs="Times New Roman" w:hint="eastAsia"/>
          <w:sz w:val="28"/>
          <w:szCs w:val="28"/>
        </w:rPr>
        <w:t>本，</w:t>
      </w:r>
      <w:r w:rsidR="000B4733">
        <w:rPr>
          <w:rFonts w:ascii="宋体" w:eastAsia="宋体" w:hAnsi="宋体" w:cs="Times New Roman" w:hint="eastAsia"/>
          <w:sz w:val="28"/>
          <w:szCs w:val="28"/>
        </w:rPr>
        <w:t>继续</w:t>
      </w:r>
      <w:r w:rsidR="00662668">
        <w:rPr>
          <w:rFonts w:ascii="宋体" w:eastAsia="宋体" w:hAnsi="宋体" w:cs="Times New Roman" w:hint="eastAsia"/>
          <w:sz w:val="28"/>
          <w:szCs w:val="28"/>
        </w:rPr>
        <w:t>加强SPD质量风险等级评估工作，并借助行业主管部门和</w:t>
      </w:r>
      <w:r>
        <w:rPr>
          <w:rFonts w:ascii="宋体" w:eastAsia="宋体" w:hAnsi="宋体" w:cs="Times New Roman" w:hint="eastAsia"/>
          <w:sz w:val="28"/>
          <w:szCs w:val="28"/>
        </w:rPr>
        <w:t>合作单位的力量，通过现场抽检、共享管理成果的方式扩大评估结果的影响力。</w:t>
      </w:r>
    </w:p>
    <w:p w:rsidR="00494FF9" w:rsidRDefault="00494FF9" w:rsidP="007A12BB">
      <w:pPr>
        <w:adjustRightInd w:val="0"/>
        <w:snapToGrid w:val="0"/>
        <w:spacing w:line="360" w:lineRule="auto"/>
        <w:ind w:firstLine="555"/>
        <w:jc w:val="left"/>
        <w:rPr>
          <w:rFonts w:ascii="宋体" w:eastAsia="宋体" w:hAnsi="宋体" w:cs="Times New Roman"/>
          <w:sz w:val="28"/>
          <w:szCs w:val="28"/>
        </w:rPr>
      </w:pPr>
      <w:r>
        <w:rPr>
          <w:rFonts w:ascii="宋体" w:eastAsia="宋体" w:hAnsi="宋体" w:cs="Times New Roman" w:hint="eastAsia"/>
          <w:sz w:val="28"/>
          <w:szCs w:val="28"/>
        </w:rPr>
        <w:t>2</w:t>
      </w:r>
      <w:r w:rsidR="007A12BB">
        <w:rPr>
          <w:rFonts w:ascii="宋体" w:eastAsia="宋体" w:hAnsi="宋体" w:cs="Times New Roman" w:hint="eastAsia"/>
          <w:sz w:val="28"/>
          <w:szCs w:val="28"/>
        </w:rPr>
        <w:t>、</w:t>
      </w:r>
      <w:r>
        <w:rPr>
          <w:rFonts w:ascii="宋体" w:eastAsia="宋体" w:hAnsi="宋体" w:cs="Times New Roman" w:hint="eastAsia"/>
          <w:sz w:val="28"/>
          <w:szCs w:val="28"/>
        </w:rPr>
        <w:t>对于防雷检测、防雷工程企业，始终以服务质量为根本，通过开展企业信用评价，加强与行业主管部门的</w:t>
      </w:r>
      <w:r w:rsidR="00E8229C">
        <w:rPr>
          <w:rFonts w:ascii="宋体" w:eastAsia="宋体" w:hAnsi="宋体" w:cs="Times New Roman" w:hint="eastAsia"/>
          <w:sz w:val="28"/>
          <w:szCs w:val="28"/>
        </w:rPr>
        <w:t>沟通，建立互信机制，</w:t>
      </w:r>
      <w:r w:rsidR="00221EEE">
        <w:rPr>
          <w:rFonts w:ascii="宋体" w:eastAsia="宋体" w:hAnsi="宋体" w:cs="Times New Roman" w:hint="eastAsia"/>
          <w:sz w:val="28"/>
          <w:szCs w:val="28"/>
        </w:rPr>
        <w:t>主管部门利用信用评价结果对企业进行管理考核，协会利用主管部门监督情况实现对企业信用评价的动态管理。</w:t>
      </w:r>
    </w:p>
    <w:p w:rsidR="0033033E" w:rsidRPr="006B5C60" w:rsidRDefault="0033033E" w:rsidP="007A12BB">
      <w:pPr>
        <w:adjustRightInd w:val="0"/>
        <w:snapToGrid w:val="0"/>
        <w:spacing w:line="360" w:lineRule="auto"/>
        <w:ind w:firstLine="555"/>
        <w:jc w:val="left"/>
        <w:rPr>
          <w:rFonts w:ascii="宋体" w:eastAsia="宋体" w:hAnsi="宋体" w:cs="Times New Roman" w:hint="eastAsia"/>
          <w:color w:val="000000" w:themeColor="text1"/>
          <w:sz w:val="28"/>
          <w:szCs w:val="28"/>
        </w:rPr>
      </w:pPr>
      <w:r w:rsidRPr="006B5C60">
        <w:rPr>
          <w:rFonts w:ascii="宋体" w:eastAsia="宋体" w:hAnsi="宋体" w:cs="Times New Roman" w:hint="eastAsia"/>
          <w:color w:val="000000" w:themeColor="text1"/>
          <w:sz w:val="28"/>
          <w:szCs w:val="28"/>
        </w:rPr>
        <w:lastRenderedPageBreak/>
        <w:t>3、与上海市建设工程检测行业协会进行对接，将本市新、改、扩建项目的防雷检测流程纳入上海市建设工程检测行业协会管理系统中，规范防雷基础、过程、竣工三阶段检测流程。</w:t>
      </w:r>
    </w:p>
    <w:p w:rsidR="007A12BB" w:rsidRPr="006B5C60" w:rsidRDefault="00A84772" w:rsidP="007A12BB">
      <w:pPr>
        <w:adjustRightInd w:val="0"/>
        <w:snapToGrid w:val="0"/>
        <w:spacing w:line="360" w:lineRule="auto"/>
        <w:rPr>
          <w:rFonts w:asciiTheme="minorEastAsia" w:hAnsiTheme="minorEastAsia"/>
          <w:b/>
          <w:sz w:val="28"/>
        </w:rPr>
      </w:pPr>
      <w:r w:rsidRPr="006B5C60">
        <w:rPr>
          <w:rFonts w:asciiTheme="minorEastAsia" w:hAnsiTheme="minorEastAsia" w:hint="eastAsia"/>
          <w:b/>
          <w:sz w:val="28"/>
        </w:rPr>
        <w:t>四、</w:t>
      </w:r>
      <w:r w:rsidR="008B561D" w:rsidRPr="006B5C60">
        <w:rPr>
          <w:rFonts w:asciiTheme="minorEastAsia" w:hAnsiTheme="minorEastAsia" w:hint="eastAsia"/>
          <w:b/>
          <w:sz w:val="28"/>
        </w:rPr>
        <w:t>以需为本，</w:t>
      </w:r>
      <w:r w:rsidRPr="006B5C60">
        <w:rPr>
          <w:rFonts w:asciiTheme="minorEastAsia" w:hAnsiTheme="minorEastAsia" w:hint="eastAsia"/>
          <w:b/>
          <w:sz w:val="28"/>
        </w:rPr>
        <w:t>优化会员定制服务</w:t>
      </w:r>
    </w:p>
    <w:p w:rsidR="006D0E04" w:rsidRDefault="007A12BB" w:rsidP="006D0E04">
      <w:pPr>
        <w:adjustRightInd w:val="0"/>
        <w:snapToGrid w:val="0"/>
        <w:spacing w:line="360" w:lineRule="auto"/>
        <w:ind w:firstLineChars="200" w:firstLine="560"/>
        <w:rPr>
          <w:rFonts w:asciiTheme="minorEastAsia" w:hAnsiTheme="minorEastAsia"/>
          <w:sz w:val="28"/>
        </w:rPr>
      </w:pPr>
      <w:r>
        <w:rPr>
          <w:rFonts w:asciiTheme="minorEastAsia" w:hAnsiTheme="minorEastAsia" w:hint="eastAsia"/>
          <w:sz w:val="28"/>
        </w:rPr>
        <w:t>1、</w:t>
      </w:r>
      <w:r w:rsidR="00AE5AA0">
        <w:rPr>
          <w:rFonts w:asciiTheme="minorEastAsia" w:hAnsiTheme="minorEastAsia" w:hint="eastAsia"/>
          <w:sz w:val="28"/>
        </w:rPr>
        <w:t>坚持</w:t>
      </w:r>
      <w:r w:rsidR="006D0E04">
        <w:rPr>
          <w:rFonts w:asciiTheme="minorEastAsia" w:hAnsiTheme="minorEastAsia" w:hint="eastAsia"/>
          <w:sz w:val="28"/>
        </w:rPr>
        <w:t>走访</w:t>
      </w:r>
      <w:r w:rsidR="00287E00" w:rsidRPr="00287E00">
        <w:rPr>
          <w:rFonts w:asciiTheme="minorEastAsia" w:hAnsiTheme="minorEastAsia" w:hint="eastAsia"/>
          <w:sz w:val="28"/>
        </w:rPr>
        <w:t>会员单位</w:t>
      </w:r>
      <w:r w:rsidR="006D0E04">
        <w:rPr>
          <w:rFonts w:asciiTheme="minorEastAsia" w:hAnsiTheme="minorEastAsia" w:hint="eastAsia"/>
          <w:sz w:val="28"/>
        </w:rPr>
        <w:t>，实地了解会员单位的经营情况，</w:t>
      </w:r>
      <w:r>
        <w:rPr>
          <w:rFonts w:asciiTheme="minorEastAsia" w:hAnsiTheme="minorEastAsia" w:hint="eastAsia"/>
          <w:sz w:val="28"/>
        </w:rPr>
        <w:t>收集</w:t>
      </w:r>
      <w:r w:rsidR="006D0E04">
        <w:rPr>
          <w:rFonts w:asciiTheme="minorEastAsia" w:hAnsiTheme="minorEastAsia" w:hint="eastAsia"/>
          <w:sz w:val="28"/>
        </w:rPr>
        <w:t>企业的</w:t>
      </w:r>
      <w:r>
        <w:rPr>
          <w:rFonts w:asciiTheme="minorEastAsia" w:hAnsiTheme="minorEastAsia" w:hint="eastAsia"/>
          <w:sz w:val="28"/>
        </w:rPr>
        <w:t>意</w:t>
      </w:r>
      <w:r w:rsidRPr="001946E5">
        <w:rPr>
          <w:rFonts w:asciiTheme="minorEastAsia" w:hAnsiTheme="minorEastAsia" w:hint="eastAsia"/>
          <w:sz w:val="28"/>
        </w:rPr>
        <w:t>见</w:t>
      </w:r>
      <w:r>
        <w:rPr>
          <w:rFonts w:asciiTheme="minorEastAsia" w:hAnsiTheme="minorEastAsia" w:hint="eastAsia"/>
          <w:sz w:val="28"/>
        </w:rPr>
        <w:t>，</w:t>
      </w:r>
      <w:r w:rsidR="006D0E04">
        <w:rPr>
          <w:rFonts w:asciiTheme="minorEastAsia" w:hAnsiTheme="minorEastAsia" w:hint="eastAsia"/>
          <w:sz w:val="28"/>
        </w:rPr>
        <w:t>讨论、解决、反馈业务开展中碰到的问题，增强会员单位对协会的归属感。</w:t>
      </w:r>
    </w:p>
    <w:p w:rsidR="00A549AA" w:rsidRPr="004569E8" w:rsidRDefault="006D0E04" w:rsidP="00A549AA">
      <w:pPr>
        <w:adjustRightInd w:val="0"/>
        <w:snapToGrid w:val="0"/>
        <w:spacing w:line="360" w:lineRule="auto"/>
        <w:rPr>
          <w:rFonts w:asciiTheme="minorEastAsia" w:hAnsiTheme="minorEastAsia"/>
          <w:sz w:val="28"/>
        </w:rPr>
      </w:pPr>
      <w:r w:rsidRPr="006D0E04">
        <w:rPr>
          <w:rFonts w:asciiTheme="minorEastAsia" w:hAnsiTheme="minorEastAsia" w:hint="eastAsia"/>
          <w:sz w:val="28"/>
        </w:rPr>
        <w:t xml:space="preserve">    2、</w:t>
      </w:r>
      <w:r w:rsidR="00AE5AA0">
        <w:rPr>
          <w:rFonts w:asciiTheme="minorEastAsia" w:hAnsiTheme="minorEastAsia" w:hint="eastAsia"/>
          <w:sz w:val="28"/>
        </w:rPr>
        <w:t>继续</w:t>
      </w:r>
      <w:r w:rsidR="001301E6">
        <w:rPr>
          <w:rFonts w:asciiTheme="minorEastAsia" w:hAnsiTheme="minorEastAsia" w:hint="eastAsia"/>
          <w:sz w:val="28"/>
        </w:rPr>
        <w:t>开展防雷装置检测专场交流活动，</w:t>
      </w:r>
      <w:r w:rsidR="00AE5AA0">
        <w:rPr>
          <w:rFonts w:asciiTheme="minorEastAsia" w:hAnsiTheme="minorEastAsia" w:hint="eastAsia"/>
          <w:sz w:val="28"/>
        </w:rPr>
        <w:t>共同</w:t>
      </w:r>
      <w:r w:rsidR="0033033E">
        <w:rPr>
          <w:rFonts w:asciiTheme="minorEastAsia" w:hAnsiTheme="minorEastAsia" w:hint="eastAsia"/>
          <w:sz w:val="28"/>
        </w:rPr>
        <w:t>维护防雷</w:t>
      </w:r>
      <w:r w:rsidR="00AE5AA0">
        <w:rPr>
          <w:rFonts w:asciiTheme="minorEastAsia" w:hAnsiTheme="minorEastAsia" w:hint="eastAsia"/>
          <w:sz w:val="28"/>
        </w:rPr>
        <w:t>检测市场</w:t>
      </w:r>
      <w:r w:rsidR="0033033E">
        <w:rPr>
          <w:rFonts w:asciiTheme="minorEastAsia" w:hAnsiTheme="minorEastAsia" w:hint="eastAsia"/>
          <w:sz w:val="28"/>
        </w:rPr>
        <w:t>的良好运行</w:t>
      </w:r>
      <w:r w:rsidR="001301E6">
        <w:rPr>
          <w:rFonts w:asciiTheme="minorEastAsia" w:hAnsiTheme="minorEastAsia" w:hint="eastAsia"/>
          <w:sz w:val="28"/>
        </w:rPr>
        <w:t>。</w:t>
      </w:r>
    </w:p>
    <w:p w:rsidR="00A549AA" w:rsidRPr="001301E6" w:rsidRDefault="006B5C60" w:rsidP="001301E6">
      <w:pPr>
        <w:adjustRightInd w:val="0"/>
        <w:snapToGrid w:val="0"/>
        <w:spacing w:line="360" w:lineRule="auto"/>
        <w:ind w:firstLineChars="200" w:firstLine="560"/>
        <w:rPr>
          <w:rFonts w:asciiTheme="minorEastAsia" w:hAnsiTheme="minorEastAsia"/>
          <w:sz w:val="28"/>
        </w:rPr>
      </w:pPr>
      <w:r>
        <w:rPr>
          <w:rFonts w:asciiTheme="minorEastAsia" w:hAnsiTheme="minorEastAsia"/>
          <w:sz w:val="28"/>
        </w:rPr>
        <w:t>3</w:t>
      </w:r>
      <w:r w:rsidR="001301E6" w:rsidRPr="001301E6">
        <w:rPr>
          <w:rFonts w:asciiTheme="minorEastAsia" w:hAnsiTheme="minorEastAsia" w:hint="eastAsia"/>
          <w:sz w:val="28"/>
        </w:rPr>
        <w:t>、依托协会专家委员会的技术力量，组织开展专家咨询服务，为会员单位提供有效便捷的服务。</w:t>
      </w:r>
    </w:p>
    <w:p w:rsidR="00A84772" w:rsidRPr="006B5C60" w:rsidRDefault="00A84772" w:rsidP="00C67953">
      <w:pPr>
        <w:adjustRightInd w:val="0"/>
        <w:snapToGrid w:val="0"/>
        <w:spacing w:line="360" w:lineRule="auto"/>
        <w:rPr>
          <w:rFonts w:asciiTheme="minorEastAsia" w:hAnsiTheme="minorEastAsia"/>
          <w:b/>
          <w:sz w:val="28"/>
        </w:rPr>
      </w:pPr>
      <w:r w:rsidRPr="006B5C60">
        <w:rPr>
          <w:rFonts w:asciiTheme="minorEastAsia" w:hAnsiTheme="minorEastAsia" w:hint="eastAsia"/>
          <w:b/>
          <w:sz w:val="28"/>
        </w:rPr>
        <w:t>五、多方位宣传，扩大行业影响力</w:t>
      </w:r>
    </w:p>
    <w:p w:rsidR="00DE0EA8" w:rsidRDefault="00AE5AA0" w:rsidP="007A12BB">
      <w:pPr>
        <w:adjustRightInd w:val="0"/>
        <w:snapToGrid w:val="0"/>
        <w:spacing w:line="360" w:lineRule="auto"/>
        <w:ind w:firstLineChars="200" w:firstLine="560"/>
        <w:rPr>
          <w:rFonts w:asciiTheme="minorEastAsia" w:hAnsiTheme="minorEastAsia"/>
          <w:sz w:val="28"/>
        </w:rPr>
      </w:pPr>
      <w:r>
        <w:rPr>
          <w:rFonts w:asciiTheme="minorEastAsia" w:hAnsiTheme="minorEastAsia"/>
          <w:sz w:val="28"/>
        </w:rPr>
        <w:t>1</w:t>
      </w:r>
      <w:r w:rsidR="007A12BB">
        <w:rPr>
          <w:rFonts w:asciiTheme="minorEastAsia" w:hAnsiTheme="minorEastAsia" w:hint="eastAsia"/>
          <w:sz w:val="28"/>
        </w:rPr>
        <w:t>、</w:t>
      </w:r>
      <w:r w:rsidR="00DE0EA8">
        <w:rPr>
          <w:rFonts w:asciiTheme="minorEastAsia" w:hAnsiTheme="minorEastAsia" w:hint="eastAsia"/>
          <w:sz w:val="28"/>
        </w:rPr>
        <w:t>主动出击，深耕与行业协会的友好合作关系。借助</w:t>
      </w:r>
      <w:r w:rsidR="00DE0EA8" w:rsidRPr="00DE0EA8">
        <w:rPr>
          <w:rFonts w:asciiTheme="minorEastAsia" w:hAnsiTheme="minorEastAsia" w:hint="eastAsia"/>
          <w:sz w:val="28"/>
        </w:rPr>
        <w:t>《现代建筑电气》、中国气象服务协会防雷减灾委员会</w:t>
      </w:r>
      <w:r w:rsidR="00DE0EA8">
        <w:rPr>
          <w:rFonts w:asciiTheme="minorEastAsia" w:hAnsiTheme="minorEastAsia" w:hint="eastAsia"/>
          <w:sz w:val="28"/>
        </w:rPr>
        <w:t>及其他省市防雷协会的平台，宣传行业管理成果意义，</w:t>
      </w:r>
      <w:r w:rsidR="00891637">
        <w:rPr>
          <w:rFonts w:asciiTheme="minorEastAsia" w:hAnsiTheme="minorEastAsia" w:hint="eastAsia"/>
          <w:sz w:val="28"/>
        </w:rPr>
        <w:t>从而</w:t>
      </w:r>
      <w:r w:rsidR="00DE0EA8">
        <w:rPr>
          <w:rFonts w:asciiTheme="minorEastAsia" w:hAnsiTheme="minorEastAsia" w:hint="eastAsia"/>
          <w:sz w:val="28"/>
        </w:rPr>
        <w:t>带动</w:t>
      </w:r>
      <w:r w:rsidR="00891637">
        <w:rPr>
          <w:rFonts w:asciiTheme="minorEastAsia" w:hAnsiTheme="minorEastAsia" w:hint="eastAsia"/>
          <w:sz w:val="28"/>
        </w:rPr>
        <w:t>防雷行业积极向上发展</w:t>
      </w:r>
      <w:r w:rsidR="007D5565">
        <w:rPr>
          <w:rFonts w:asciiTheme="minorEastAsia" w:hAnsiTheme="minorEastAsia" w:hint="eastAsia"/>
          <w:sz w:val="28"/>
        </w:rPr>
        <w:t>。</w:t>
      </w:r>
    </w:p>
    <w:p w:rsidR="006B5C60" w:rsidRDefault="006B5C60" w:rsidP="007A12BB">
      <w:pPr>
        <w:adjustRightInd w:val="0"/>
        <w:snapToGrid w:val="0"/>
        <w:spacing w:line="360" w:lineRule="auto"/>
        <w:ind w:firstLineChars="200" w:firstLine="560"/>
        <w:rPr>
          <w:rFonts w:asciiTheme="minorEastAsia" w:hAnsiTheme="minorEastAsia" w:hint="eastAsia"/>
          <w:sz w:val="28"/>
        </w:rPr>
      </w:pPr>
      <w:r>
        <w:rPr>
          <w:rFonts w:asciiTheme="minorEastAsia" w:hAnsiTheme="minorEastAsia" w:hint="eastAsia"/>
          <w:sz w:val="28"/>
        </w:rPr>
        <w:t>2、与</w:t>
      </w:r>
      <w:r w:rsidRPr="006B5C60">
        <w:rPr>
          <w:rFonts w:asciiTheme="minorEastAsia" w:hAnsiTheme="minorEastAsia" w:hint="eastAsia"/>
          <w:sz w:val="28"/>
        </w:rPr>
        <w:t>市建筑</w:t>
      </w:r>
      <w:r>
        <w:rPr>
          <w:rFonts w:asciiTheme="minorEastAsia" w:hAnsiTheme="minorEastAsia" w:hint="eastAsia"/>
          <w:sz w:val="28"/>
        </w:rPr>
        <w:t>勘察</w:t>
      </w:r>
      <w:r w:rsidRPr="006B5C60">
        <w:rPr>
          <w:rFonts w:asciiTheme="minorEastAsia" w:hAnsiTheme="minorEastAsia" w:hint="eastAsia"/>
          <w:sz w:val="28"/>
        </w:rPr>
        <w:t>设计协会联合安排技术培训，加强</w:t>
      </w:r>
      <w:r>
        <w:rPr>
          <w:rFonts w:asciiTheme="minorEastAsia" w:hAnsiTheme="minorEastAsia" w:hint="eastAsia"/>
          <w:sz w:val="28"/>
        </w:rPr>
        <w:t>协会与其相关</w:t>
      </w:r>
      <w:r w:rsidRPr="006B5C60">
        <w:rPr>
          <w:rFonts w:asciiTheme="minorEastAsia" w:hAnsiTheme="minorEastAsia" w:hint="eastAsia"/>
          <w:sz w:val="28"/>
        </w:rPr>
        <w:t>行业间的交流。</w:t>
      </w:r>
    </w:p>
    <w:p w:rsidR="007A12BB" w:rsidRPr="009661E4" w:rsidRDefault="00AE5AA0" w:rsidP="009661E4">
      <w:pPr>
        <w:adjustRightInd w:val="0"/>
        <w:snapToGrid w:val="0"/>
        <w:spacing w:line="360" w:lineRule="auto"/>
        <w:ind w:firstLineChars="200" w:firstLine="560"/>
        <w:rPr>
          <w:rFonts w:asciiTheme="minorEastAsia" w:hAnsiTheme="minorEastAsia"/>
          <w:sz w:val="28"/>
        </w:rPr>
      </w:pPr>
      <w:r w:rsidRPr="00AE5AA0">
        <w:rPr>
          <w:rFonts w:asciiTheme="minorEastAsia" w:hAnsiTheme="minorEastAsia"/>
          <w:sz w:val="28"/>
        </w:rPr>
        <w:t>2</w:t>
      </w:r>
      <w:r w:rsidR="007A12BB" w:rsidRPr="00AE5AA0">
        <w:rPr>
          <w:rFonts w:asciiTheme="minorEastAsia" w:hAnsiTheme="minorEastAsia" w:hint="eastAsia"/>
          <w:sz w:val="28"/>
        </w:rPr>
        <w:t>、</w:t>
      </w:r>
      <w:r w:rsidRPr="00AE5AA0">
        <w:rPr>
          <w:rFonts w:asciiTheme="minorEastAsia" w:hAnsiTheme="minorEastAsia" w:hint="eastAsia"/>
          <w:sz w:val="28"/>
        </w:rPr>
        <w:t>投身公益活动，</w:t>
      </w:r>
      <w:r w:rsidR="0033033E">
        <w:rPr>
          <w:rFonts w:asciiTheme="minorEastAsia" w:hAnsiTheme="minorEastAsia" w:hint="eastAsia"/>
          <w:sz w:val="28"/>
        </w:rPr>
        <w:t>拟</w:t>
      </w:r>
      <w:r w:rsidRPr="00AE5AA0">
        <w:rPr>
          <w:rFonts w:asciiTheme="minorEastAsia" w:hAnsiTheme="minorEastAsia" w:hint="eastAsia"/>
          <w:sz w:val="28"/>
        </w:rPr>
        <w:t>与</w:t>
      </w:r>
      <w:r w:rsidRPr="00AE5AA0">
        <w:rPr>
          <w:rFonts w:asciiTheme="minorEastAsia" w:hAnsiTheme="minorEastAsia" w:hint="eastAsia"/>
          <w:sz w:val="28"/>
        </w:rPr>
        <w:t>徐</w:t>
      </w:r>
      <w:r w:rsidR="006B5C60">
        <w:rPr>
          <w:rFonts w:asciiTheme="minorEastAsia" w:hAnsiTheme="minorEastAsia" w:hint="eastAsia"/>
          <w:sz w:val="28"/>
        </w:rPr>
        <w:t>汇区</w:t>
      </w:r>
      <w:r w:rsidRPr="00AE5AA0">
        <w:rPr>
          <w:rFonts w:asciiTheme="minorEastAsia" w:hAnsiTheme="minorEastAsia" w:hint="eastAsia"/>
          <w:sz w:val="28"/>
        </w:rPr>
        <w:t>区政府</w:t>
      </w:r>
      <w:r w:rsidRPr="00AE5AA0">
        <w:rPr>
          <w:rFonts w:asciiTheme="minorEastAsia" w:hAnsiTheme="minorEastAsia" w:hint="eastAsia"/>
          <w:sz w:val="28"/>
        </w:rPr>
        <w:t>对接，</w:t>
      </w:r>
      <w:r w:rsidRPr="00AE5AA0">
        <w:rPr>
          <w:rFonts w:asciiTheme="minorEastAsia" w:hAnsiTheme="minorEastAsia" w:hint="eastAsia"/>
          <w:sz w:val="28"/>
        </w:rPr>
        <w:t>组织会员企业对</w:t>
      </w:r>
      <w:r w:rsidRPr="00AE5AA0">
        <w:rPr>
          <w:rFonts w:asciiTheme="minorEastAsia" w:hAnsiTheme="minorEastAsia" w:hint="eastAsia"/>
          <w:sz w:val="28"/>
        </w:rPr>
        <w:t>养老院</w:t>
      </w:r>
      <w:r>
        <w:rPr>
          <w:rFonts w:asciiTheme="minorEastAsia" w:hAnsiTheme="minorEastAsia" w:hint="eastAsia"/>
          <w:sz w:val="28"/>
        </w:rPr>
        <w:t>、</w:t>
      </w:r>
      <w:r w:rsidRPr="00AE5AA0">
        <w:rPr>
          <w:rFonts w:asciiTheme="minorEastAsia" w:hAnsiTheme="minorEastAsia" w:hint="eastAsia"/>
          <w:sz w:val="28"/>
        </w:rPr>
        <w:t>儿童村</w:t>
      </w:r>
      <w:r>
        <w:rPr>
          <w:rFonts w:asciiTheme="minorEastAsia" w:hAnsiTheme="minorEastAsia" w:hint="eastAsia"/>
          <w:sz w:val="28"/>
        </w:rPr>
        <w:t>、</w:t>
      </w:r>
      <w:r w:rsidRPr="00AE5AA0">
        <w:rPr>
          <w:rFonts w:asciiTheme="minorEastAsia" w:hAnsiTheme="minorEastAsia" w:hint="eastAsia"/>
          <w:sz w:val="28"/>
        </w:rPr>
        <w:t>居民小区等</w:t>
      </w:r>
      <w:r>
        <w:rPr>
          <w:rFonts w:asciiTheme="minorEastAsia" w:hAnsiTheme="minorEastAsia" w:hint="eastAsia"/>
          <w:sz w:val="28"/>
        </w:rPr>
        <w:t>民用建筑物进行公益性的</w:t>
      </w:r>
      <w:r w:rsidRPr="00AE5AA0">
        <w:rPr>
          <w:rFonts w:asciiTheme="minorEastAsia" w:hAnsiTheme="minorEastAsia" w:hint="eastAsia"/>
          <w:sz w:val="28"/>
        </w:rPr>
        <w:t>防雷隐患</w:t>
      </w:r>
      <w:r>
        <w:rPr>
          <w:rFonts w:asciiTheme="minorEastAsia" w:hAnsiTheme="minorEastAsia" w:hint="eastAsia"/>
          <w:sz w:val="28"/>
        </w:rPr>
        <w:t>排查，宣</w:t>
      </w:r>
      <w:r w:rsidR="0033033E">
        <w:rPr>
          <w:rFonts w:asciiTheme="minorEastAsia" w:hAnsiTheme="minorEastAsia" w:hint="eastAsia"/>
          <w:sz w:val="28"/>
        </w:rPr>
        <w:t>讲防雷知识，提高民众防雷安全意识</w:t>
      </w:r>
      <w:r>
        <w:rPr>
          <w:rFonts w:asciiTheme="minorEastAsia" w:hAnsiTheme="minorEastAsia" w:hint="eastAsia"/>
          <w:sz w:val="28"/>
        </w:rPr>
        <w:t>。</w:t>
      </w:r>
    </w:p>
    <w:p w:rsidR="00A84772" w:rsidRPr="00D66383" w:rsidRDefault="00A84772" w:rsidP="00C67953">
      <w:pPr>
        <w:adjustRightInd w:val="0"/>
        <w:snapToGrid w:val="0"/>
        <w:spacing w:line="360" w:lineRule="auto"/>
        <w:rPr>
          <w:rFonts w:asciiTheme="minorEastAsia" w:hAnsiTheme="minorEastAsia"/>
          <w:b/>
          <w:sz w:val="28"/>
        </w:rPr>
      </w:pPr>
      <w:r w:rsidRPr="00D66383">
        <w:rPr>
          <w:rFonts w:ascii="宋体" w:eastAsia="宋体" w:hAnsi="宋体" w:cs="Times New Roman" w:hint="eastAsia"/>
          <w:b/>
          <w:sz w:val="28"/>
          <w:szCs w:val="28"/>
        </w:rPr>
        <w:t>六、</w:t>
      </w:r>
      <w:r w:rsidR="007612F2" w:rsidRPr="00D66383">
        <w:rPr>
          <w:rFonts w:ascii="宋体" w:eastAsia="宋体" w:hAnsi="宋体" w:cs="Times New Roman" w:hint="eastAsia"/>
          <w:b/>
          <w:sz w:val="28"/>
          <w:szCs w:val="28"/>
        </w:rPr>
        <w:t>技术为重</w:t>
      </w:r>
      <w:r w:rsidR="00087E6F" w:rsidRPr="00D66383">
        <w:rPr>
          <w:rFonts w:ascii="宋体" w:eastAsia="宋体" w:hAnsi="宋体" w:cs="Times New Roman" w:hint="eastAsia"/>
          <w:b/>
          <w:sz w:val="28"/>
          <w:szCs w:val="28"/>
        </w:rPr>
        <w:t>, 提升</w:t>
      </w:r>
      <w:r w:rsidRPr="00D66383">
        <w:rPr>
          <w:rFonts w:ascii="宋体" w:eastAsia="宋体" w:hAnsi="宋体" w:cs="Times New Roman" w:hint="eastAsia"/>
          <w:b/>
          <w:sz w:val="28"/>
          <w:szCs w:val="28"/>
        </w:rPr>
        <w:t>防雷</w:t>
      </w:r>
      <w:r w:rsidR="00087E6F" w:rsidRPr="00D66383">
        <w:rPr>
          <w:rFonts w:ascii="宋体" w:eastAsia="宋体" w:hAnsi="宋体" w:cs="Times New Roman" w:hint="eastAsia"/>
          <w:b/>
          <w:sz w:val="28"/>
          <w:szCs w:val="28"/>
        </w:rPr>
        <w:t>业务</w:t>
      </w:r>
      <w:r w:rsidRPr="00D66383">
        <w:rPr>
          <w:rFonts w:ascii="宋体" w:eastAsia="宋体" w:hAnsi="宋体" w:cs="Times New Roman" w:hint="eastAsia"/>
          <w:b/>
          <w:sz w:val="28"/>
          <w:szCs w:val="28"/>
        </w:rPr>
        <w:t>技术</w:t>
      </w:r>
      <w:r w:rsidR="00637854" w:rsidRPr="00D66383">
        <w:rPr>
          <w:rFonts w:ascii="宋体" w:eastAsia="宋体" w:hAnsi="宋体" w:cs="Times New Roman" w:hint="eastAsia"/>
          <w:b/>
          <w:sz w:val="28"/>
          <w:szCs w:val="28"/>
        </w:rPr>
        <w:t>水</w:t>
      </w:r>
      <w:r w:rsidR="00637854" w:rsidRPr="00D66383">
        <w:rPr>
          <w:rFonts w:asciiTheme="minorEastAsia" w:hAnsiTheme="minorEastAsia" w:hint="eastAsia"/>
          <w:b/>
          <w:sz w:val="28"/>
        </w:rPr>
        <w:t>平</w:t>
      </w:r>
    </w:p>
    <w:p w:rsidR="007D0AAE" w:rsidRPr="00F958DA" w:rsidRDefault="004F437E" w:rsidP="00F958DA">
      <w:pPr>
        <w:adjustRightInd w:val="0"/>
        <w:snapToGrid w:val="0"/>
        <w:spacing w:line="360" w:lineRule="auto"/>
        <w:ind w:firstLine="570"/>
        <w:jc w:val="left"/>
        <w:rPr>
          <w:rFonts w:ascii="宋体" w:eastAsia="宋体" w:hAnsi="宋体" w:cs="Times New Roman"/>
          <w:sz w:val="28"/>
          <w:szCs w:val="28"/>
        </w:rPr>
      </w:pPr>
      <w:r>
        <w:rPr>
          <w:rFonts w:asciiTheme="minorEastAsia" w:hAnsiTheme="minorEastAsia" w:hint="eastAsia"/>
          <w:sz w:val="28"/>
        </w:rPr>
        <w:t>发挥</w:t>
      </w:r>
      <w:r w:rsidR="00D66383">
        <w:rPr>
          <w:rFonts w:asciiTheme="minorEastAsia" w:hAnsiTheme="minorEastAsia" w:hint="eastAsia"/>
          <w:sz w:val="28"/>
        </w:rPr>
        <w:t>协会专家力量，积极</w:t>
      </w:r>
      <w:r>
        <w:rPr>
          <w:rFonts w:ascii="宋体" w:eastAsia="宋体" w:hAnsi="宋体" w:cs="Times New Roman" w:hint="eastAsia"/>
          <w:sz w:val="28"/>
          <w:szCs w:val="28"/>
        </w:rPr>
        <w:t>参与标准</w:t>
      </w:r>
      <w:r w:rsidR="00D66383">
        <w:rPr>
          <w:rFonts w:ascii="宋体" w:eastAsia="宋体" w:hAnsi="宋体" w:cs="Times New Roman" w:hint="eastAsia"/>
          <w:sz w:val="28"/>
          <w:szCs w:val="28"/>
        </w:rPr>
        <w:t>规范</w:t>
      </w:r>
      <w:r>
        <w:rPr>
          <w:rFonts w:ascii="宋体" w:eastAsia="宋体" w:hAnsi="宋体" w:cs="Times New Roman" w:hint="eastAsia"/>
          <w:sz w:val="28"/>
          <w:szCs w:val="28"/>
        </w:rPr>
        <w:t>的制定</w:t>
      </w:r>
      <w:r w:rsidR="00D66383">
        <w:rPr>
          <w:rFonts w:ascii="宋体" w:eastAsia="宋体" w:hAnsi="宋体" w:cs="Times New Roman" w:hint="eastAsia"/>
          <w:sz w:val="28"/>
          <w:szCs w:val="28"/>
        </w:rPr>
        <w:t>，</w:t>
      </w:r>
      <w:r w:rsidR="006B5C60">
        <w:rPr>
          <w:rFonts w:ascii="宋体" w:eastAsia="宋体" w:hAnsi="宋体" w:cs="Times New Roman" w:hint="eastAsia"/>
          <w:sz w:val="28"/>
          <w:szCs w:val="28"/>
        </w:rPr>
        <w:t>并以上海市协会名义申请防雷检测</w:t>
      </w:r>
      <w:proofErr w:type="gramStart"/>
      <w:r w:rsidR="006B5C60">
        <w:rPr>
          <w:rFonts w:ascii="宋体" w:eastAsia="宋体" w:hAnsi="宋体" w:cs="Times New Roman" w:hint="eastAsia"/>
          <w:sz w:val="28"/>
          <w:szCs w:val="28"/>
        </w:rPr>
        <w:t>相关团标</w:t>
      </w:r>
      <w:proofErr w:type="gramEnd"/>
      <w:r w:rsidR="006B5C60">
        <w:rPr>
          <w:rFonts w:ascii="宋体" w:eastAsia="宋体" w:hAnsi="宋体" w:cs="Times New Roman" w:hint="eastAsia"/>
          <w:sz w:val="28"/>
          <w:szCs w:val="28"/>
        </w:rPr>
        <w:t>，以团表为抓手进一步规范检测市场</w:t>
      </w:r>
      <w:r w:rsidR="00D66383">
        <w:rPr>
          <w:rFonts w:ascii="宋体" w:eastAsia="宋体" w:hAnsi="宋体" w:cs="Times New Roman" w:hint="eastAsia"/>
          <w:sz w:val="28"/>
          <w:szCs w:val="28"/>
        </w:rPr>
        <w:t>。</w:t>
      </w:r>
    </w:p>
    <w:p w:rsidR="00763F19" w:rsidRPr="00F958DA" w:rsidRDefault="00763F19" w:rsidP="00C67953">
      <w:pPr>
        <w:adjustRightInd w:val="0"/>
        <w:snapToGrid w:val="0"/>
        <w:spacing w:line="360" w:lineRule="auto"/>
        <w:rPr>
          <w:rFonts w:ascii="宋体" w:eastAsia="宋体" w:hAnsi="宋体" w:cs="Times New Roman"/>
          <w:b/>
          <w:sz w:val="28"/>
          <w:szCs w:val="28"/>
        </w:rPr>
      </w:pPr>
      <w:r w:rsidRPr="00F958DA">
        <w:rPr>
          <w:rFonts w:ascii="宋体" w:eastAsia="宋体" w:hAnsi="宋体" w:cs="Times New Roman" w:hint="eastAsia"/>
          <w:b/>
          <w:sz w:val="28"/>
          <w:szCs w:val="28"/>
        </w:rPr>
        <w:t>七、参与社团评估，提升协会各方面能力</w:t>
      </w:r>
      <w:bookmarkStart w:id="0" w:name="_GoBack"/>
      <w:bookmarkEnd w:id="0"/>
    </w:p>
    <w:p w:rsidR="00087E6F" w:rsidRPr="003D3FB1" w:rsidRDefault="00BF163A" w:rsidP="003D3FB1">
      <w:pPr>
        <w:adjustRightInd w:val="0"/>
        <w:snapToGrid w:val="0"/>
        <w:spacing w:line="360" w:lineRule="auto"/>
        <w:rPr>
          <w:rFonts w:asciiTheme="minorEastAsia" w:hAnsiTheme="minorEastAsia"/>
          <w:sz w:val="28"/>
        </w:rPr>
      </w:pPr>
      <w:r>
        <w:rPr>
          <w:rFonts w:asciiTheme="minorEastAsia" w:hAnsiTheme="minorEastAsia" w:hint="eastAsia"/>
          <w:sz w:val="28"/>
        </w:rPr>
        <w:t xml:space="preserve">    </w:t>
      </w:r>
      <w:r w:rsidR="00D00025">
        <w:rPr>
          <w:rFonts w:asciiTheme="minorEastAsia" w:hAnsiTheme="minorEastAsia" w:hint="eastAsia"/>
          <w:sz w:val="28"/>
        </w:rPr>
        <w:t>参与社会团体组织</w:t>
      </w:r>
      <w:r w:rsidR="00D00025" w:rsidRPr="00FD1E6F">
        <w:rPr>
          <w:rFonts w:asciiTheme="minorEastAsia" w:hAnsiTheme="minorEastAsia"/>
          <w:sz w:val="28"/>
        </w:rPr>
        <w:t>规范化</w:t>
      </w:r>
      <w:r w:rsidR="00D00025" w:rsidRPr="00FD1E6F">
        <w:rPr>
          <w:rFonts w:asciiTheme="minorEastAsia" w:hAnsiTheme="minorEastAsia" w:hint="eastAsia"/>
          <w:sz w:val="28"/>
        </w:rPr>
        <w:t>建设</w:t>
      </w:r>
      <w:r w:rsidR="00D00025">
        <w:rPr>
          <w:rFonts w:asciiTheme="minorEastAsia" w:hAnsiTheme="minorEastAsia" w:hint="eastAsia"/>
          <w:sz w:val="28"/>
        </w:rPr>
        <w:t>评估。通过学习培训、自我</w:t>
      </w:r>
      <w:r w:rsidR="003D3FB1">
        <w:rPr>
          <w:rFonts w:asciiTheme="minorEastAsia" w:hAnsiTheme="minorEastAsia" w:hint="eastAsia"/>
          <w:sz w:val="28"/>
        </w:rPr>
        <w:t>评估、</w:t>
      </w:r>
      <w:r w:rsidR="003D3FB1">
        <w:rPr>
          <w:rFonts w:asciiTheme="minorEastAsia" w:hAnsiTheme="minorEastAsia" w:hint="eastAsia"/>
          <w:sz w:val="28"/>
        </w:rPr>
        <w:lastRenderedPageBreak/>
        <w:t>补充</w:t>
      </w:r>
      <w:r w:rsidR="00D00025">
        <w:rPr>
          <w:rFonts w:asciiTheme="minorEastAsia" w:hAnsiTheme="minorEastAsia" w:hint="eastAsia"/>
          <w:sz w:val="28"/>
        </w:rPr>
        <w:t>完善</w:t>
      </w:r>
      <w:r w:rsidR="003D3FB1">
        <w:rPr>
          <w:rFonts w:asciiTheme="minorEastAsia" w:hAnsiTheme="minorEastAsia" w:hint="eastAsia"/>
          <w:sz w:val="28"/>
        </w:rPr>
        <w:t>，</w:t>
      </w:r>
      <w:r w:rsidR="003D3FB1" w:rsidRPr="003D3FB1">
        <w:rPr>
          <w:rFonts w:asciiTheme="minorEastAsia" w:hAnsiTheme="minorEastAsia" w:hint="eastAsia"/>
          <w:sz w:val="28"/>
        </w:rPr>
        <w:t>健全以章程为核心的内部管理制度，</w:t>
      </w:r>
      <w:r w:rsidR="003D3FB1" w:rsidRPr="00164E9E">
        <w:rPr>
          <w:rFonts w:asciiTheme="minorEastAsia" w:hAnsiTheme="minorEastAsia" w:hint="eastAsia"/>
          <w:sz w:val="28"/>
        </w:rPr>
        <w:t>加快协会规范建设，争取获得较好的评估等级。</w:t>
      </w:r>
    </w:p>
    <w:sectPr w:rsidR="00087E6F" w:rsidRPr="003D3FB1" w:rsidSect="004C2BC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A13" w:rsidRDefault="00967A13" w:rsidP="00590031">
      <w:r>
        <w:separator/>
      </w:r>
    </w:p>
  </w:endnote>
  <w:endnote w:type="continuationSeparator" w:id="0">
    <w:p w:rsidR="00967A13" w:rsidRDefault="00967A13" w:rsidP="0059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001"/>
      <w:docPartObj>
        <w:docPartGallery w:val="Page Numbers (Bottom of Page)"/>
        <w:docPartUnique/>
      </w:docPartObj>
    </w:sdtPr>
    <w:sdtEndPr>
      <w:rPr>
        <w:sz w:val="21"/>
      </w:rPr>
    </w:sdtEndPr>
    <w:sdtContent>
      <w:p w:rsidR="00D81613" w:rsidRDefault="00C75DEB" w:rsidP="00D81613">
        <w:pPr>
          <w:pStyle w:val="a5"/>
          <w:jc w:val="center"/>
        </w:pPr>
        <w:r w:rsidRPr="00D81613">
          <w:rPr>
            <w:sz w:val="21"/>
          </w:rPr>
          <w:fldChar w:fldCharType="begin"/>
        </w:r>
        <w:r w:rsidR="00D81613" w:rsidRPr="00D81613">
          <w:rPr>
            <w:sz w:val="21"/>
          </w:rPr>
          <w:instrText xml:space="preserve"> PAGE   \* MERGEFORMAT </w:instrText>
        </w:r>
        <w:r w:rsidRPr="00D81613">
          <w:rPr>
            <w:sz w:val="21"/>
          </w:rPr>
          <w:fldChar w:fldCharType="separate"/>
        </w:r>
        <w:r w:rsidR="00FE69B0" w:rsidRPr="00FE69B0">
          <w:rPr>
            <w:noProof/>
            <w:sz w:val="21"/>
            <w:lang w:val="zh-CN"/>
          </w:rPr>
          <w:t>2</w:t>
        </w:r>
        <w:r w:rsidRPr="00D81613">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A13" w:rsidRDefault="00967A13" w:rsidP="00590031">
      <w:r>
        <w:separator/>
      </w:r>
    </w:p>
  </w:footnote>
  <w:footnote w:type="continuationSeparator" w:id="0">
    <w:p w:rsidR="00967A13" w:rsidRDefault="00967A13" w:rsidP="00590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1"/>
    <w:rsid w:val="00000BDC"/>
    <w:rsid w:val="00002621"/>
    <w:rsid w:val="00016BBC"/>
    <w:rsid w:val="00024515"/>
    <w:rsid w:val="000273BA"/>
    <w:rsid w:val="00032FD7"/>
    <w:rsid w:val="00033C70"/>
    <w:rsid w:val="00050670"/>
    <w:rsid w:val="00077288"/>
    <w:rsid w:val="00087E6F"/>
    <w:rsid w:val="000971C6"/>
    <w:rsid w:val="000A6C27"/>
    <w:rsid w:val="000B2378"/>
    <w:rsid w:val="000B4733"/>
    <w:rsid w:val="000C2201"/>
    <w:rsid w:val="000E6AA7"/>
    <w:rsid w:val="0010741D"/>
    <w:rsid w:val="001301E6"/>
    <w:rsid w:val="00131706"/>
    <w:rsid w:val="0013288D"/>
    <w:rsid w:val="00136DBA"/>
    <w:rsid w:val="001423F3"/>
    <w:rsid w:val="00164E9E"/>
    <w:rsid w:val="001676D9"/>
    <w:rsid w:val="00177465"/>
    <w:rsid w:val="00177704"/>
    <w:rsid w:val="0018679C"/>
    <w:rsid w:val="00192B0F"/>
    <w:rsid w:val="001B24F9"/>
    <w:rsid w:val="001C094B"/>
    <w:rsid w:val="001D44E5"/>
    <w:rsid w:val="002178B8"/>
    <w:rsid w:val="00221EEE"/>
    <w:rsid w:val="002509CB"/>
    <w:rsid w:val="00261D15"/>
    <w:rsid w:val="00287E00"/>
    <w:rsid w:val="002A00B4"/>
    <w:rsid w:val="002B20AD"/>
    <w:rsid w:val="0031593B"/>
    <w:rsid w:val="00316140"/>
    <w:rsid w:val="003246F5"/>
    <w:rsid w:val="0033033E"/>
    <w:rsid w:val="003C7133"/>
    <w:rsid w:val="003D3FB1"/>
    <w:rsid w:val="004255A9"/>
    <w:rsid w:val="00436D7A"/>
    <w:rsid w:val="00437A3A"/>
    <w:rsid w:val="00442171"/>
    <w:rsid w:val="004569E8"/>
    <w:rsid w:val="00480255"/>
    <w:rsid w:val="00490E3C"/>
    <w:rsid w:val="00494FF9"/>
    <w:rsid w:val="004A7DD0"/>
    <w:rsid w:val="004C2BCA"/>
    <w:rsid w:val="004F437E"/>
    <w:rsid w:val="005011C7"/>
    <w:rsid w:val="00503D5E"/>
    <w:rsid w:val="00525C1A"/>
    <w:rsid w:val="00527757"/>
    <w:rsid w:val="005540ED"/>
    <w:rsid w:val="00572497"/>
    <w:rsid w:val="00590031"/>
    <w:rsid w:val="005A0062"/>
    <w:rsid w:val="005C3E01"/>
    <w:rsid w:val="005D03BD"/>
    <w:rsid w:val="005D4F58"/>
    <w:rsid w:val="006030A6"/>
    <w:rsid w:val="00614135"/>
    <w:rsid w:val="00622DCD"/>
    <w:rsid w:val="006245C2"/>
    <w:rsid w:val="00637854"/>
    <w:rsid w:val="00640E41"/>
    <w:rsid w:val="00643155"/>
    <w:rsid w:val="00653AA5"/>
    <w:rsid w:val="00662668"/>
    <w:rsid w:val="0068726F"/>
    <w:rsid w:val="0068787F"/>
    <w:rsid w:val="006B0688"/>
    <w:rsid w:val="006B4D5C"/>
    <w:rsid w:val="006B5C60"/>
    <w:rsid w:val="006B7771"/>
    <w:rsid w:val="006D0E04"/>
    <w:rsid w:val="006E6C93"/>
    <w:rsid w:val="00711A43"/>
    <w:rsid w:val="00722774"/>
    <w:rsid w:val="00735030"/>
    <w:rsid w:val="007612F2"/>
    <w:rsid w:val="00763F19"/>
    <w:rsid w:val="007750EE"/>
    <w:rsid w:val="00794D52"/>
    <w:rsid w:val="007A12BB"/>
    <w:rsid w:val="007B000E"/>
    <w:rsid w:val="007B3493"/>
    <w:rsid w:val="007C53CD"/>
    <w:rsid w:val="007D0AAE"/>
    <w:rsid w:val="007D5565"/>
    <w:rsid w:val="007E6DAF"/>
    <w:rsid w:val="007E6DE2"/>
    <w:rsid w:val="00805814"/>
    <w:rsid w:val="00836FC5"/>
    <w:rsid w:val="00891637"/>
    <w:rsid w:val="008968E3"/>
    <w:rsid w:val="008A1D4E"/>
    <w:rsid w:val="008B561D"/>
    <w:rsid w:val="008B5BB6"/>
    <w:rsid w:val="008E151D"/>
    <w:rsid w:val="008F0909"/>
    <w:rsid w:val="00945B50"/>
    <w:rsid w:val="009553A7"/>
    <w:rsid w:val="00957B87"/>
    <w:rsid w:val="0096244B"/>
    <w:rsid w:val="009661E4"/>
    <w:rsid w:val="00967A13"/>
    <w:rsid w:val="00980C98"/>
    <w:rsid w:val="0098493E"/>
    <w:rsid w:val="00985782"/>
    <w:rsid w:val="00991071"/>
    <w:rsid w:val="009A269B"/>
    <w:rsid w:val="009D27FB"/>
    <w:rsid w:val="00A047E0"/>
    <w:rsid w:val="00A2318A"/>
    <w:rsid w:val="00A37060"/>
    <w:rsid w:val="00A549AA"/>
    <w:rsid w:val="00A84772"/>
    <w:rsid w:val="00A90222"/>
    <w:rsid w:val="00AA7A63"/>
    <w:rsid w:val="00AB1E98"/>
    <w:rsid w:val="00AC32DE"/>
    <w:rsid w:val="00AE5AA0"/>
    <w:rsid w:val="00AF428C"/>
    <w:rsid w:val="00B14928"/>
    <w:rsid w:val="00B15467"/>
    <w:rsid w:val="00B15DE6"/>
    <w:rsid w:val="00B22619"/>
    <w:rsid w:val="00B60243"/>
    <w:rsid w:val="00B6244A"/>
    <w:rsid w:val="00B7213F"/>
    <w:rsid w:val="00B72EF8"/>
    <w:rsid w:val="00B91819"/>
    <w:rsid w:val="00B92403"/>
    <w:rsid w:val="00B951D5"/>
    <w:rsid w:val="00BA4E49"/>
    <w:rsid w:val="00BC2987"/>
    <w:rsid w:val="00BD1426"/>
    <w:rsid w:val="00BD49F8"/>
    <w:rsid w:val="00BF163A"/>
    <w:rsid w:val="00C2742F"/>
    <w:rsid w:val="00C27695"/>
    <w:rsid w:val="00C340CD"/>
    <w:rsid w:val="00C43C22"/>
    <w:rsid w:val="00C44B2D"/>
    <w:rsid w:val="00C61445"/>
    <w:rsid w:val="00C65680"/>
    <w:rsid w:val="00C660BD"/>
    <w:rsid w:val="00C67953"/>
    <w:rsid w:val="00C75DEB"/>
    <w:rsid w:val="00C778F2"/>
    <w:rsid w:val="00CA4757"/>
    <w:rsid w:val="00D00025"/>
    <w:rsid w:val="00D12E29"/>
    <w:rsid w:val="00D1311D"/>
    <w:rsid w:val="00D27E73"/>
    <w:rsid w:val="00D3035D"/>
    <w:rsid w:val="00D4136A"/>
    <w:rsid w:val="00D46EC0"/>
    <w:rsid w:val="00D659B1"/>
    <w:rsid w:val="00D66383"/>
    <w:rsid w:val="00D732BD"/>
    <w:rsid w:val="00D80503"/>
    <w:rsid w:val="00D81613"/>
    <w:rsid w:val="00D92D96"/>
    <w:rsid w:val="00DB16F5"/>
    <w:rsid w:val="00DC58CD"/>
    <w:rsid w:val="00DE0EA8"/>
    <w:rsid w:val="00DF2A1F"/>
    <w:rsid w:val="00E44A21"/>
    <w:rsid w:val="00E5192E"/>
    <w:rsid w:val="00E52049"/>
    <w:rsid w:val="00E62E00"/>
    <w:rsid w:val="00E73885"/>
    <w:rsid w:val="00E8229C"/>
    <w:rsid w:val="00E90374"/>
    <w:rsid w:val="00E928C2"/>
    <w:rsid w:val="00E948F3"/>
    <w:rsid w:val="00E95AC3"/>
    <w:rsid w:val="00EB5798"/>
    <w:rsid w:val="00EC1323"/>
    <w:rsid w:val="00F15CE1"/>
    <w:rsid w:val="00F16D19"/>
    <w:rsid w:val="00F53DA0"/>
    <w:rsid w:val="00F80A92"/>
    <w:rsid w:val="00F92F9A"/>
    <w:rsid w:val="00F958DA"/>
    <w:rsid w:val="00FD1E6F"/>
    <w:rsid w:val="00FE69B0"/>
    <w:rsid w:val="00FE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795D"/>
  <w15:docId w15:val="{3C93AE4F-4F88-4E33-B8AB-797E5033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0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0031"/>
    <w:rPr>
      <w:sz w:val="18"/>
      <w:szCs w:val="18"/>
    </w:rPr>
  </w:style>
  <w:style w:type="paragraph" w:styleId="a5">
    <w:name w:val="footer"/>
    <w:basedOn w:val="a"/>
    <w:link w:val="a6"/>
    <w:uiPriority w:val="99"/>
    <w:unhideWhenUsed/>
    <w:rsid w:val="00590031"/>
    <w:pPr>
      <w:tabs>
        <w:tab w:val="center" w:pos="4153"/>
        <w:tab w:val="right" w:pos="8306"/>
      </w:tabs>
      <w:snapToGrid w:val="0"/>
      <w:jc w:val="left"/>
    </w:pPr>
    <w:rPr>
      <w:sz w:val="18"/>
      <w:szCs w:val="18"/>
    </w:rPr>
  </w:style>
  <w:style w:type="character" w:customStyle="1" w:styleId="a6">
    <w:name w:val="页脚 字符"/>
    <w:basedOn w:val="a0"/>
    <w:link w:val="a5"/>
    <w:uiPriority w:val="99"/>
    <w:rsid w:val="00590031"/>
    <w:rPr>
      <w:sz w:val="18"/>
      <w:szCs w:val="18"/>
    </w:rPr>
  </w:style>
  <w:style w:type="character" w:styleId="a7">
    <w:name w:val="Strong"/>
    <w:basedOn w:val="a0"/>
    <w:uiPriority w:val="22"/>
    <w:qFormat/>
    <w:rsid w:val="00425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77983-CDFE-408A-B15D-A421A1FB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Words>
  <Characters>1048</Characters>
  <Application>Microsoft Office Word</Application>
  <DocSecurity>0</DocSecurity>
  <Lines>8</Lines>
  <Paragraphs>2</Paragraphs>
  <ScaleCrop>false</ScaleCrop>
  <Company>shlpc</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dc:creator>
  <cp:keywords/>
  <dc:description/>
  <cp:lastModifiedBy>王肃</cp:lastModifiedBy>
  <cp:revision>2</cp:revision>
  <dcterms:created xsi:type="dcterms:W3CDTF">2018-03-26T16:57:00Z</dcterms:created>
  <dcterms:modified xsi:type="dcterms:W3CDTF">2018-03-26T16:57:00Z</dcterms:modified>
</cp:coreProperties>
</file>